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 O N V O C A T O R I 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Asociaciones del Alumnado UAM 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FORMATO C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08.6614173228347" w:hanging="87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Cronograma de actividades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2" w:lineRule="auto"/>
        <w:ind w:left="141.73228346456688" w:firstLine="0"/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[Sin límite de caracteres; debe reflejar las etapas requeridas para desarrollar las actividades propuestas en el formato A en el periodo de la convocatoria, del 21 de octubre de 2024 al 30 de mayo de 2025. Desde organización, hasta desarrollo, evaluación y generación de reporte final. Puedes agregar más filas].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2865"/>
        <w:gridCol w:w="3300"/>
        <w:gridCol w:w="3930"/>
        <w:tblGridChange w:id="0">
          <w:tblGrid>
            <w:gridCol w:w="3735"/>
            <w:gridCol w:w="2865"/>
            <w:gridCol w:w="3300"/>
            <w:gridCol w:w="393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Participantes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1"/>
        <w:spacing w:after="0" w:before="0" w:line="276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98pvw232w5jn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after="0" w:before="0" w:line="276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646s5hvo1i9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Cronograma</w:t>
        <w:br w:type="textWrapping"/>
        <w:t xml:space="preserve">[Enlistar con detalles las actividades, marcar con un X cuándo se desarrollará, puedes agregar más filas]</w:t>
      </w:r>
    </w:p>
    <w:tbl>
      <w:tblPr>
        <w:tblStyle w:val="Table2"/>
        <w:tblW w:w="13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3.3333333333335"/>
        <w:gridCol w:w="1533.3333333333335"/>
        <w:gridCol w:w="1533.3333333333335"/>
        <w:gridCol w:w="1533.3333333333335"/>
        <w:gridCol w:w="1533.3333333333335"/>
        <w:gridCol w:w="1533.3333333333335"/>
        <w:gridCol w:w="1533.3333333333335"/>
        <w:gridCol w:w="1533.3333333333335"/>
        <w:gridCol w:w="1533.3333333333335"/>
        <w:tblGridChange w:id="0">
          <w:tblGrid>
            <w:gridCol w:w="1533.3333333333335"/>
            <w:gridCol w:w="1533.3333333333335"/>
            <w:gridCol w:w="1533.3333333333335"/>
            <w:gridCol w:w="1533.3333333333335"/>
            <w:gridCol w:w="1533.3333333333335"/>
            <w:gridCol w:w="1533.3333333333335"/>
            <w:gridCol w:w="1533.3333333333335"/>
            <w:gridCol w:w="1533.3333333333335"/>
            <w:gridCol w:w="1533.3333333333335"/>
          </w:tblGrid>
        </w:tblGridChange>
      </w:tblGrid>
      <w:tr>
        <w:trPr>
          <w:cantSplit w:val="0"/>
          <w:trHeight w:val="318.9550781249999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gridSpan w:val="5"/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540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 a desarrollar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mayo</w:t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1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