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652.3641818181818" w:lineRule="auto"/>
        <w:jc w:val="center"/>
        <w:rPr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Capacidades mínimas de la institución para participar en el proyecto Huerto escolar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after="0" w:before="0" w:line="240.0002608695652" w:lineRule="auto"/>
        <w:rPr>
          <w:rFonts w:ascii="Verdana" w:cs="Verdana" w:eastAsia="Verdana" w:hAnsi="Verdana"/>
          <w:b w:val="1"/>
          <w:sz w:val="20"/>
          <w:szCs w:val="20"/>
        </w:rPr>
      </w:pPr>
      <w:bookmarkStart w:colFirst="0" w:colLast="0" w:name="_8m8505po2s29" w:id="0"/>
      <w:bookmarkEnd w:id="0"/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I. EXPERIENCIAS PREVIAS EN PROYECTOS COMUNITARIOS</w:t>
      </w:r>
    </w:p>
    <w:p w:rsidR="00000000" w:rsidDel="00000000" w:rsidP="00000000" w:rsidRDefault="00000000" w:rsidRPr="00000000" w14:paraId="00000003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6.0005454545455" w:lineRule="auto"/>
        <w:ind w:lef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Mencionar si la institución ha tenido proyectos extracurriculares que involucren a toda la comunidad y describirlos brevemente.</w:t>
      </w:r>
    </w:p>
    <w:p w:rsidR="00000000" w:rsidDel="00000000" w:rsidP="00000000" w:rsidRDefault="00000000" w:rsidRPr="00000000" w14:paraId="00000005">
      <w:pPr>
        <w:spacing w:line="276.0005454545455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tbl>
      <w:tblPr>
        <w:tblStyle w:val="Table1"/>
        <w:tblW w:w="82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95"/>
        <w:tblGridChange w:id="0">
          <w:tblGrid>
            <w:gridCol w:w="8295"/>
          </w:tblGrid>
        </w:tblGridChange>
      </w:tblGrid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ind w:left="72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ind w:left="72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ind w:left="72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ind w:left="72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ind w:left="72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B">
      <w:pPr>
        <w:spacing w:line="276.0005454545455" w:lineRule="auto"/>
        <w:ind w:left="720" w:firstLine="0"/>
        <w:jc w:val="righ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[Máximo 250 caracteres].</w:t>
      </w:r>
    </w:p>
    <w:p w:rsidR="00000000" w:rsidDel="00000000" w:rsidP="00000000" w:rsidRDefault="00000000" w:rsidRPr="00000000" w14:paraId="0000000C">
      <w:pPr>
        <w:spacing w:line="276.0005454545455" w:lineRule="auto"/>
        <w:ind w:left="720" w:firstLine="0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76.0005454545455" w:lineRule="auto"/>
        <w:ind w:lef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Escribir cuáles fueron los resultados de alguno de los proyectos.</w:t>
      </w:r>
    </w:p>
    <w:tbl>
      <w:tblPr>
        <w:tblStyle w:val="Table2"/>
        <w:tblW w:w="82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95"/>
        <w:tblGridChange w:id="0">
          <w:tblGrid>
            <w:gridCol w:w="8295"/>
          </w:tblGrid>
        </w:tblGridChange>
      </w:tblGrid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ind w:left="72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ind w:left="72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ind w:left="72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ind w:left="72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ind w:left="72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3">
      <w:pPr>
        <w:spacing w:line="276.0005454545455" w:lineRule="auto"/>
        <w:ind w:left="720" w:firstLine="0"/>
        <w:jc w:val="righ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[Máximo 250 caracteres].</w:t>
      </w:r>
    </w:p>
    <w:p w:rsidR="00000000" w:rsidDel="00000000" w:rsidP="00000000" w:rsidRDefault="00000000" w:rsidRPr="00000000" w14:paraId="00000014">
      <w:pPr>
        <w:spacing w:line="276.0005454545455" w:lineRule="auto"/>
        <w:ind w:lef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spacing w:after="0" w:before="0" w:line="240.0002608695652" w:lineRule="auto"/>
        <w:rPr>
          <w:rFonts w:ascii="Verdana" w:cs="Verdana" w:eastAsia="Verdana" w:hAnsi="Verdana"/>
          <w:b w:val="1"/>
          <w:sz w:val="20"/>
          <w:szCs w:val="20"/>
        </w:rPr>
      </w:pPr>
      <w:bookmarkStart w:colFirst="0" w:colLast="0" w:name="_mq8edfjgz0uu" w:id="1"/>
      <w:bookmarkEnd w:id="1"/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II. CONDICIONES MÍNIMAS PARA IMPLEMENTAR UN HUERTO</w:t>
      </w:r>
    </w:p>
    <w:p w:rsidR="00000000" w:rsidDel="00000000" w:rsidP="00000000" w:rsidRDefault="00000000" w:rsidRPr="00000000" w14:paraId="00000016">
      <w:pPr>
        <w:spacing w:line="276.0005454545455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0" w:before="0" w:line="259.7643529411765" w:lineRule="auto"/>
        <w:rPr>
          <w:rFonts w:ascii="Verdana" w:cs="Verdana" w:eastAsia="Verdana" w:hAnsi="Verdana"/>
          <w:sz w:val="20"/>
          <w:szCs w:val="20"/>
        </w:rPr>
      </w:pPr>
      <w:bookmarkStart w:colFirst="0" w:colLast="0" w:name="_g84trwd35h5y" w:id="2"/>
      <w:bookmarkEnd w:id="2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1. El espacio al aire libre destinado al huerto: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76.0005454545455" w:lineRule="auto"/>
        <w:ind w:left="1440" w:hanging="360"/>
        <w:rPr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Se encuentra dentro de la institución educativa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76.0005454545455" w:lineRule="auto"/>
        <w:ind w:left="144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Mide, al menos, 30 m².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76.0005454545455" w:lineRule="auto"/>
        <w:ind w:left="1440" w:hanging="360"/>
        <w:rPr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Tiene luz solar por al menos 6 horas.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76.0005454545455" w:lineRule="auto"/>
        <w:ind w:left="1440" w:hanging="360"/>
        <w:rPr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Puede adaptarse para instalar una estructura que dé sombra.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276.0005454545455" w:lineRule="auto"/>
        <w:ind w:left="1440" w:hanging="360"/>
        <w:rPr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Cuenta con acceso a un sistema de abastecimiento de agua. </w:t>
      </w:r>
    </w:p>
    <w:p w:rsidR="00000000" w:rsidDel="00000000" w:rsidP="00000000" w:rsidRDefault="00000000" w:rsidRPr="00000000" w14:paraId="0000001D">
      <w:pPr>
        <w:spacing w:line="276.0005454545455" w:lineRule="auto"/>
        <w:ind w:lef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0" w:before="0" w:line="259.7643529411765" w:lineRule="auto"/>
        <w:rPr>
          <w:rFonts w:ascii="Verdana" w:cs="Verdana" w:eastAsia="Verdana" w:hAnsi="Verdana"/>
          <w:sz w:val="20"/>
          <w:szCs w:val="20"/>
        </w:rPr>
      </w:pPr>
      <w:bookmarkStart w:colFirst="0" w:colLast="0" w:name="_2z317c8vw96z" w:id="3"/>
      <w:bookmarkEnd w:id="3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2. Sobre el sistema de agua en la institución:</w:t>
      </w:r>
    </w:p>
    <w:p w:rsidR="00000000" w:rsidDel="00000000" w:rsidP="00000000" w:rsidRDefault="00000000" w:rsidRPr="00000000" w14:paraId="0000001F">
      <w:pPr>
        <w:pStyle w:val="Heading1"/>
        <w:keepNext w:val="0"/>
        <w:keepLines w:val="0"/>
        <w:spacing w:after="0" w:before="0" w:line="240.0002608695652" w:lineRule="auto"/>
        <w:ind w:left="1080" w:hanging="360"/>
        <w:rPr>
          <w:rFonts w:ascii="Verdana" w:cs="Verdana" w:eastAsia="Verdana" w:hAnsi="Verdana"/>
          <w:sz w:val="20"/>
          <w:szCs w:val="20"/>
        </w:rPr>
      </w:pPr>
      <w:bookmarkStart w:colFirst="0" w:colLast="0" w:name="_ekg3bvm9gvex" w:id="4"/>
      <w:bookmarkEnd w:id="4"/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¿De qué tipo es?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276.0005454545455" w:lineRule="auto"/>
        <w:ind w:left="1440" w:hanging="360"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Tuberías conectadas al sistema de agua estatal.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276.0005454545455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Captación pluvial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76.0005454545455" w:lineRule="auto"/>
        <w:ind w:left="1440" w:hanging="360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Ambos tipos 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76.0005454545455" w:lineRule="auto"/>
        <w:ind w:left="1440" w:hanging="360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Otro:________________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.0005454545455" w:lineRule="auto"/>
        <w:ind w:left="0" w:firstLine="72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¿Para qué se utiliza esa agua? (Especificar por tipo de sistema si es necesario)</w:t>
      </w:r>
    </w:p>
    <w:tbl>
      <w:tblPr>
        <w:tblStyle w:val="Table3"/>
        <w:tblW w:w="82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95"/>
        <w:tblGridChange w:id="0">
          <w:tblGrid>
            <w:gridCol w:w="8295"/>
          </w:tblGrid>
        </w:tblGridChange>
      </w:tblGrid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72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ind w:left="72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ind w:left="72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ind w:left="72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ind w:left="72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B">
      <w:pPr>
        <w:spacing w:line="276.0005454545455" w:lineRule="auto"/>
        <w:ind w:left="720" w:firstLine="0"/>
        <w:jc w:val="righ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[Máximo 250 caracteres].</w:t>
      </w:r>
    </w:p>
    <w:p w:rsidR="00000000" w:rsidDel="00000000" w:rsidP="00000000" w:rsidRDefault="00000000" w:rsidRPr="00000000" w14:paraId="0000002C">
      <w:pPr>
        <w:spacing w:line="276.0005454545455" w:lineRule="auto"/>
        <w:ind w:lef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line="276.0005454545455" w:lineRule="auto"/>
        <w:ind w:left="108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¿El suministro de agua es contínuo? De no ser así, describir qué acciones se suelen tomar para combatir este problema. </w:t>
      </w:r>
    </w:p>
    <w:p w:rsidR="00000000" w:rsidDel="00000000" w:rsidP="00000000" w:rsidRDefault="00000000" w:rsidRPr="00000000" w14:paraId="0000002E">
      <w:pPr>
        <w:spacing w:line="276.0005454545455" w:lineRule="auto"/>
        <w:ind w:lef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tbl>
      <w:tblPr>
        <w:tblStyle w:val="Table4"/>
        <w:tblW w:w="82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95"/>
        <w:tblGridChange w:id="0">
          <w:tblGrid>
            <w:gridCol w:w="8295"/>
          </w:tblGrid>
        </w:tblGridChange>
      </w:tblGrid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ind w:left="72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ind w:left="72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1">
            <w:pPr>
              <w:ind w:left="72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ind w:left="72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ind w:left="72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4">
      <w:pPr>
        <w:spacing w:line="276.0005454545455" w:lineRule="auto"/>
        <w:ind w:left="720" w:firstLine="0"/>
        <w:jc w:val="righ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[Máximo 250 caracteres].</w:t>
      </w:r>
    </w:p>
    <w:p w:rsidR="00000000" w:rsidDel="00000000" w:rsidP="00000000" w:rsidRDefault="00000000" w:rsidRPr="00000000" w14:paraId="00000035">
      <w:pPr>
        <w:spacing w:line="276.0005454545455" w:lineRule="auto"/>
        <w:ind w:lef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line="276.0005454545455" w:lineRule="auto"/>
        <w:ind w:left="108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En caso de que algún sistema de suministro de agua este en instalación o se busque instalar para abastecer al huerto, describir en qué consiste el proyecto y en cuánto tiempo se concluiría. </w:t>
      </w:r>
    </w:p>
    <w:p w:rsidR="00000000" w:rsidDel="00000000" w:rsidP="00000000" w:rsidRDefault="00000000" w:rsidRPr="00000000" w14:paraId="00000037">
      <w:pPr>
        <w:spacing w:line="276.0005454545455" w:lineRule="auto"/>
        <w:ind w:lef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line="276.0005454545455" w:lineRule="auto"/>
        <w:ind w:lef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tbl>
      <w:tblPr>
        <w:tblStyle w:val="Table5"/>
        <w:tblW w:w="82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95"/>
        <w:tblGridChange w:id="0">
          <w:tblGrid>
            <w:gridCol w:w="8295"/>
          </w:tblGrid>
        </w:tblGridChange>
      </w:tblGrid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ind w:left="72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A">
            <w:pPr>
              <w:ind w:left="72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ind w:left="72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ind w:left="72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D">
            <w:pPr>
              <w:ind w:left="72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E">
      <w:pPr>
        <w:spacing w:line="276.0005454545455" w:lineRule="auto"/>
        <w:ind w:left="720" w:firstLine="0"/>
        <w:jc w:val="righ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[Máximo 250 caracteres].</w:t>
      </w:r>
    </w:p>
    <w:p w:rsidR="00000000" w:rsidDel="00000000" w:rsidP="00000000" w:rsidRDefault="00000000" w:rsidRPr="00000000" w14:paraId="0000003F">
      <w:pPr>
        <w:spacing w:line="276.0005454545455" w:lineRule="auto"/>
        <w:ind w:lef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0" w:before="0" w:line="259.7643529411765" w:lineRule="auto"/>
        <w:rPr>
          <w:rFonts w:ascii="Verdana" w:cs="Verdana" w:eastAsia="Verdana" w:hAnsi="Verdana"/>
          <w:sz w:val="20"/>
          <w:szCs w:val="20"/>
        </w:rPr>
      </w:pPr>
      <w:bookmarkStart w:colFirst="0" w:colLast="0" w:name="_szx88vezg2nb" w:id="5"/>
      <w:bookmarkEnd w:id="5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3. La comunidad escolar (</w:t>
      </w:r>
      <w:r w:rsidDel="00000000" w:rsidR="00000000" w:rsidRPr="00000000">
        <w:rPr>
          <w:rFonts w:ascii="Verdana" w:cs="Verdana" w:eastAsia="Verdana" w:hAnsi="Verdana"/>
          <w:color w:val="030303"/>
          <w:sz w:val="20"/>
          <w:szCs w:val="20"/>
          <w:rtl w:val="0"/>
        </w:rPr>
        <w:t xml:space="preserve">profesorado, personal administrativo, alumnado, madres y padres de familia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) podría: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line="276.0005454545455" w:lineRule="auto"/>
        <w:ind w:left="1440" w:hanging="360"/>
        <w:rPr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Destinar al menos 10 horas semanales al cuidado y mantenimiento del huerto.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line="276.0005454545455" w:lineRule="auto"/>
        <w:ind w:left="1440" w:hanging="360"/>
        <w:rPr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Realizar las actividades para el sostenimiento del huerto con base en un cronograma de trabajo.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line="276.0005454545455" w:lineRule="auto"/>
        <w:ind w:left="1440" w:hanging="360"/>
        <w:rPr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Hacerse cargo del huerto durante los periodos vacacionales.</w:t>
      </w:r>
    </w:p>
    <w:p w:rsidR="00000000" w:rsidDel="00000000" w:rsidP="00000000" w:rsidRDefault="00000000" w:rsidRPr="00000000" w14:paraId="00000044">
      <w:pPr>
        <w:pStyle w:val="Heading1"/>
        <w:keepNext w:val="0"/>
        <w:keepLines w:val="0"/>
        <w:spacing w:after="0" w:before="0" w:line="240.0002608695652" w:lineRule="auto"/>
        <w:rPr>
          <w:rFonts w:ascii="Verdana" w:cs="Verdana" w:eastAsia="Verdana" w:hAnsi="Verdana"/>
          <w:b w:val="1"/>
          <w:sz w:val="20"/>
          <w:szCs w:val="20"/>
        </w:rPr>
      </w:pPr>
      <w:bookmarkStart w:colFirst="0" w:colLast="0" w:name="_54m16mrmp7ud" w:id="6"/>
      <w:bookmarkEnd w:id="6"/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line="276.0005454545455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4. La institución educativa tiene la disponibilidad para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line="276.0005454545455" w:lineRule="auto"/>
        <w:ind w:left="1440" w:hanging="360"/>
        <w:rPr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Vincular el proyecto de huertos con su currículum escolar.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line="276.0005454545455" w:lineRule="auto"/>
        <w:ind w:left="1440" w:hanging="360"/>
        <w:rPr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Recibir charlas introductorias y de capacitación, talleres sobre huertos escolares dentro de su horario escolar.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line="276.0005454545455" w:lineRule="auto"/>
        <w:ind w:left="1440" w:hanging="360"/>
        <w:rPr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Destinar algunas horas dentro de su calendario escolar para visitas a laboratorios, centros de investigación, Unidades de la UAM, etc.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line="276.0005454545455" w:lineRule="auto"/>
        <w:ind w:left="1440" w:hanging="360"/>
        <w:rPr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Gestionar el transporte y los trámites escolares internos para las visitas escolares organizadas por la UAM.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Times New Roman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El espacio potencial para el huerto escolar puede estar dividido, dentro del plantel, en diversos lotes. Debe sumar 30 m².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widowControl w:val="0"/>
      <w:spacing w:line="240" w:lineRule="auto"/>
      <w:ind w:left="121" w:firstLine="0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2181442" cy="443198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81442" cy="4431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3950025</wp:posOffset>
          </wp:positionH>
          <wp:positionV relativeFrom="paragraph">
            <wp:posOffset>36997</wp:posOffset>
          </wp:positionV>
          <wp:extent cx="1780179" cy="452438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0179" cy="4524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B">
    <w:pPr>
      <w:widowControl w:val="0"/>
      <w:spacing w:line="240" w:lineRule="auto"/>
      <w:ind w:left="121" w:firstLine="0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